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3A6E3">
      <w:pPr>
        <w:jc w:val="center"/>
        <w:rPr>
          <w:rFonts w:hint="eastAsia" w:eastAsiaTheme="minorEastAsia"/>
          <w:b/>
          <w:bCs/>
          <w:sz w:val="28"/>
          <w:szCs w:val="28"/>
          <w:lang w:val="en-US" w:eastAsia="zh-CN"/>
        </w:rPr>
      </w:pPr>
      <w:r>
        <w:rPr>
          <w:rFonts w:hint="eastAsia"/>
          <w:b/>
          <w:bCs/>
          <w:sz w:val="28"/>
          <w:szCs w:val="28"/>
          <w:lang w:val="en-US" w:eastAsia="zh-CN"/>
        </w:rPr>
        <w:t>公示内容</w:t>
      </w:r>
    </w:p>
    <w:p w14:paraId="5A1E35BB">
      <w:pPr>
        <w:rPr>
          <w:rFonts w:hint="eastAsia"/>
          <w:sz w:val="28"/>
          <w:szCs w:val="28"/>
        </w:rPr>
      </w:pPr>
      <w:r>
        <w:rPr>
          <w:rFonts w:hint="eastAsia"/>
          <w:b/>
          <w:bCs/>
          <w:sz w:val="28"/>
          <w:szCs w:val="28"/>
        </w:rPr>
        <w:t>项目名称：</w:t>
      </w:r>
      <w:r>
        <w:rPr>
          <w:rFonts w:hint="eastAsia"/>
          <w:sz w:val="28"/>
          <w:szCs w:val="28"/>
        </w:rPr>
        <w:t>《基层ICU医生合理用药200问》的编撰出版与推广应用</w:t>
      </w:r>
    </w:p>
    <w:p w14:paraId="5DCB554A">
      <w:pPr>
        <w:rPr>
          <w:rFonts w:hint="default" w:eastAsiaTheme="minorEastAsia"/>
          <w:sz w:val="28"/>
          <w:szCs w:val="28"/>
          <w:lang w:val="en-US" w:eastAsia="zh-CN"/>
        </w:rPr>
      </w:pPr>
      <w:r>
        <w:rPr>
          <w:rFonts w:hint="eastAsia"/>
          <w:b/>
          <w:bCs/>
          <w:sz w:val="28"/>
          <w:szCs w:val="28"/>
          <w:lang w:val="en-US" w:eastAsia="zh-CN"/>
        </w:rPr>
        <w:t>推荐单位：</w:t>
      </w:r>
      <w:r>
        <w:rPr>
          <w:rFonts w:hint="eastAsia"/>
          <w:sz w:val="28"/>
          <w:szCs w:val="28"/>
          <w:lang w:val="en-US" w:eastAsia="zh-CN"/>
        </w:rPr>
        <w:t>南华大学</w:t>
      </w:r>
    </w:p>
    <w:p w14:paraId="635C1B2F">
      <w:pPr>
        <w:rPr>
          <w:rFonts w:hint="eastAsia"/>
          <w:sz w:val="28"/>
          <w:szCs w:val="28"/>
        </w:rPr>
      </w:pPr>
      <w:r>
        <w:rPr>
          <w:rFonts w:hint="eastAsia"/>
          <w:b/>
          <w:bCs/>
          <w:sz w:val="28"/>
          <w:szCs w:val="28"/>
        </w:rPr>
        <w:t>主要完成人：</w:t>
      </w:r>
      <w:r>
        <w:rPr>
          <w:rFonts w:hint="eastAsia"/>
          <w:sz w:val="28"/>
          <w:szCs w:val="28"/>
        </w:rPr>
        <w:t>李荣、周玉生、吴广</w:t>
      </w:r>
    </w:p>
    <w:p w14:paraId="113646C8">
      <w:pPr>
        <w:rPr>
          <w:rFonts w:hint="eastAsia"/>
          <w:sz w:val="28"/>
          <w:szCs w:val="28"/>
        </w:rPr>
      </w:pPr>
      <w:r>
        <w:rPr>
          <w:rFonts w:hint="eastAsia"/>
          <w:b/>
          <w:bCs/>
          <w:sz w:val="28"/>
          <w:szCs w:val="28"/>
        </w:rPr>
        <w:t>主要完成单位：</w:t>
      </w:r>
      <w:r>
        <w:rPr>
          <w:rFonts w:hint="eastAsia"/>
          <w:sz w:val="28"/>
          <w:szCs w:val="28"/>
        </w:rPr>
        <w:t>南华大学附属第二医院</w:t>
      </w:r>
      <w:bookmarkStart w:id="0" w:name="_GoBack"/>
      <w:bookmarkEnd w:id="0"/>
    </w:p>
    <w:p w14:paraId="199972FC">
      <w:pPr>
        <w:rPr>
          <w:rFonts w:hint="eastAsia"/>
          <w:sz w:val="28"/>
          <w:szCs w:val="28"/>
          <w:lang w:val="en-US" w:eastAsia="zh-CN"/>
        </w:rPr>
      </w:pPr>
      <w:r>
        <w:rPr>
          <w:rFonts w:hint="eastAsia"/>
          <w:b/>
          <w:bCs/>
          <w:sz w:val="28"/>
          <w:szCs w:val="28"/>
          <w:lang w:val="en-US" w:eastAsia="zh-CN"/>
        </w:rPr>
        <w:t>项目简介：</w:t>
      </w:r>
      <w:r>
        <w:rPr>
          <w:rFonts w:hint="eastAsia"/>
          <w:sz w:val="28"/>
          <w:szCs w:val="28"/>
          <w:lang w:val="en-US" w:eastAsia="zh-CN"/>
        </w:rPr>
        <w:t>药物是治疗疾病的重要手段之一，临床用药的安全、有效、经济是衡量医疗工作质量的重要内容。为带动基层医疗机构医生与药师安全、合理用药知识更新，针对基层医院ICU患者疾病特点与药物使用现状，药师收集临床实践中的典型用药案例汇总分析，数据既来自临床又能很好地指导临床。</w:t>
      </w:r>
    </w:p>
    <w:p w14:paraId="6022129F">
      <w:pPr>
        <w:rPr>
          <w:rFonts w:hint="eastAsia"/>
          <w:sz w:val="28"/>
          <w:szCs w:val="28"/>
          <w:lang w:val="en-US" w:eastAsia="zh-CN"/>
        </w:rPr>
      </w:pPr>
      <w:r>
        <w:rPr>
          <w:rFonts w:hint="eastAsia"/>
          <w:sz w:val="28"/>
          <w:szCs w:val="28"/>
          <w:lang w:val="en-US" w:eastAsia="zh-CN"/>
        </w:rPr>
        <w:t>医学科普图书《基层ICU医生合理用药200问》从问答、案例收集到汇总整理历时近5年，于2018年7月由湖南科学技术出版社出版发行。全书约15万字，共收集临床用药问答200个，问题来源于ICU医生临床实践及临床药师用药指导实例，答题陈述力求全面系统、科学客观，同时把握简明扼要、新颖实用的原则。</w:t>
      </w:r>
    </w:p>
    <w:p w14:paraId="7ED43DF8">
      <w:pPr>
        <w:rPr>
          <w:rFonts w:hint="default" w:eastAsiaTheme="minorEastAsia"/>
          <w:sz w:val="28"/>
          <w:szCs w:val="28"/>
          <w:lang w:val="en-US" w:eastAsia="zh-CN"/>
        </w:rPr>
      </w:pPr>
      <w:r>
        <w:rPr>
          <w:rFonts w:hint="eastAsia"/>
          <w:sz w:val="28"/>
          <w:szCs w:val="28"/>
          <w:lang w:val="en-US" w:eastAsia="zh-CN"/>
        </w:rPr>
        <w:t>自2018年7月起，该书陆续在衡阳市中心医院、衡阳市第一人民医院、衡阳市第三人民医院、衡阳市妇幼保健院、邵阳市中心医院、株洲市中心医院、娄底市中心医院、宁乡市人民医院等三级医院；衡阳县妇幼保健院、祁东县人民医院、常宁市人民医院、衡南县妇幼保健院、上海市普陀区人民医院等二级医院及衡阳、郴州两地乡镇医院推广应用，收到的反馈意见表明ICU医生及相关专科医生安全合理用药意识大大增强，不合理用药现象显著降低，同时本套科普图书也可作为基层医务工作者临床合理用药培训教材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86FC1"/>
    <w:rsid w:val="00826ED9"/>
    <w:rsid w:val="09F8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578</Characters>
  <Lines>0</Lines>
  <Paragraphs>0</Paragraphs>
  <TotalTime>1</TotalTime>
  <ScaleCrop>false</ScaleCrop>
  <LinksUpToDate>false</LinksUpToDate>
  <CharactersWithSpaces>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2025-03-04T07:14:00Z</dcterms:created>
  <dc:creator>；^ ）</dc:creator>
  <cp:lastModifiedBy>；^ ）</cp:lastModifiedBy>
  <dcterms:modified xsi:type="dcterms:W3CDTF">2025-03-05T03:27:02Z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701AC23BBF6642958F32FCF04EEF60F3_11</vt:lpwstr>
  </property>
  <property fmtid="{D5CDD505-2E9C-101B-9397-08002B2CF9AE}" pid="4" name="KSOTemplateDocerSaveRecord">
    <vt:lpwstr>eyJoZGlkIjoiYjkwYmYxYzQzNTkzODczN2E4NzAzMmRmZmE5NmFlYWIiLCJ1c2VySWQiOiI1NzY4NTQyNTkifQ==</vt:lpwstr>
  </property>
</Properties>
</file>